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B1" w:rsidRPr="00044DB1" w:rsidRDefault="00044DB1" w:rsidP="00044DB1">
      <w:pPr>
        <w:shd w:val="clear" w:color="auto" w:fill="FFFFFF"/>
        <w:spacing w:after="0" w:line="300" w:lineRule="atLeast"/>
        <w:ind w:firstLine="426"/>
        <w:jc w:val="both"/>
        <w:outlineLvl w:val="1"/>
        <w:rPr>
          <w:rFonts w:ascii="Times New Roman" w:eastAsia="Times New Roman" w:hAnsi="Times New Roman" w:cs="Times New Roman"/>
          <w:caps/>
          <w:color w:val="37731C"/>
          <w:sz w:val="28"/>
          <w:szCs w:val="28"/>
          <w:lang w:eastAsia="uk-UA"/>
        </w:rPr>
      </w:pPr>
      <w:r w:rsidRPr="00044DB1">
        <w:rPr>
          <w:rFonts w:ascii="Times New Roman" w:eastAsia="Times New Roman" w:hAnsi="Times New Roman" w:cs="Times New Roman"/>
          <w:b/>
          <w:bCs/>
          <w:caps/>
          <w:color w:val="515151"/>
          <w:sz w:val="28"/>
          <w:szCs w:val="28"/>
          <w:u w:val="single"/>
          <w:lang w:eastAsia="uk-UA"/>
        </w:rPr>
        <w:t>ЗАКОН УКРАЇНИ ПРО ОСВІТУ</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Освіта – основа інтелектуального, культурного, духовного, соціального, економічного розвитку суспільства і держави. 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 Освіта в Україні ґрунтується на засадах гуманізму, демократії, національної свідомості, взаємоповаги між націями і народами.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b/>
          <w:bCs/>
          <w:color w:val="515151"/>
          <w:sz w:val="28"/>
          <w:szCs w:val="28"/>
          <w:lang w:eastAsia="uk-UA"/>
        </w:rPr>
        <w:t>Стаття 59. </w:t>
      </w:r>
      <w:r w:rsidRPr="00044DB1">
        <w:rPr>
          <w:rFonts w:ascii="Times New Roman" w:eastAsia="Times New Roman" w:hAnsi="Times New Roman" w:cs="Times New Roman"/>
          <w:color w:val="515151"/>
          <w:sz w:val="28"/>
          <w:szCs w:val="28"/>
          <w:lang w:eastAsia="uk-UA"/>
        </w:rPr>
        <w:t>Відповідальність батьків за розвиток дитини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xml:space="preserve">1. Виховання в сім'ї є першоосновою розвитку дитини як особистості.2. На кожного з батьків покладається однакова відповідальність за виховання, навчання і розвиток дитини.3. Батьки та особи, які їх замінюють, </w:t>
      </w:r>
      <w:proofErr w:type="spellStart"/>
      <w:r w:rsidRPr="00044DB1">
        <w:rPr>
          <w:rFonts w:ascii="Times New Roman" w:eastAsia="Times New Roman" w:hAnsi="Times New Roman" w:cs="Times New Roman"/>
          <w:color w:val="515151"/>
          <w:sz w:val="28"/>
          <w:szCs w:val="28"/>
          <w:lang w:eastAsia="uk-UA"/>
        </w:rPr>
        <w:t>зобов'язані:постійно</w:t>
      </w:r>
      <w:proofErr w:type="spellEnd"/>
      <w:r w:rsidRPr="00044DB1">
        <w:rPr>
          <w:rFonts w:ascii="Times New Roman" w:eastAsia="Times New Roman" w:hAnsi="Times New Roman" w:cs="Times New Roman"/>
          <w:color w:val="515151"/>
          <w:sz w:val="28"/>
          <w:szCs w:val="28"/>
          <w:lang w:eastAsia="uk-UA"/>
        </w:rPr>
        <w:t xml:space="preserve">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 шанобливе ставлення до державної і рідної мови, сім'ї, старших за віком, до народних традицій та звичаїв;- 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 сприяти здобуттю дітьми освіти у навчальних закладах або забезпечувати повноцінну домашню освіту відповідно до вимог щодо її змісту, рівня та обсягу;- виховувати повагу до законів, прав, основних свобод людини.4. Держава надає батькам і особам, які їх замінюють, допомогу у виконанні ними своїх обов'язків, захищає права сім'ї.</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b/>
          <w:bCs/>
          <w:color w:val="515151"/>
          <w:sz w:val="28"/>
          <w:szCs w:val="28"/>
          <w:lang w:eastAsia="uk-UA"/>
        </w:rPr>
        <w:t>Стаття 60</w:t>
      </w:r>
      <w:r w:rsidRPr="00044DB1">
        <w:rPr>
          <w:rFonts w:ascii="Times New Roman" w:eastAsia="Times New Roman" w:hAnsi="Times New Roman" w:cs="Times New Roman"/>
          <w:color w:val="515151"/>
          <w:sz w:val="28"/>
          <w:szCs w:val="28"/>
          <w:lang w:eastAsia="uk-UA"/>
        </w:rPr>
        <w:t>. Права батьків</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Батьки або особи, які їх замінюють, мають право:- вибирати навчальний заклад для неповнолітніх дітей;- обирати і бути обраними до органів громадського самоврядування навчальних закладів;- звертатися до державних органів управління освітою з питань навчання, виховання дітей;- захищати у відповідних державних органах і суді законні інтереси своїх дітей.</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b/>
          <w:bCs/>
          <w:color w:val="515151"/>
          <w:sz w:val="28"/>
          <w:szCs w:val="28"/>
          <w:u w:val="single"/>
          <w:lang w:eastAsia="uk-UA"/>
        </w:rPr>
        <w:t>ЗАКОН УКРАЇНИ ПРО ЗАГАЛЬНУ СЕРЕДНЮ ОСВІТУ</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b/>
          <w:bCs/>
          <w:color w:val="515151"/>
          <w:sz w:val="28"/>
          <w:szCs w:val="28"/>
          <w:lang w:eastAsia="uk-UA"/>
        </w:rPr>
        <w:t>Стаття 29</w:t>
      </w:r>
      <w:r w:rsidRPr="00044DB1">
        <w:rPr>
          <w:rFonts w:ascii="Times New Roman" w:eastAsia="Times New Roman" w:hAnsi="Times New Roman" w:cs="Times New Roman"/>
          <w:color w:val="515151"/>
          <w:sz w:val="28"/>
          <w:szCs w:val="28"/>
          <w:lang w:eastAsia="uk-UA"/>
        </w:rPr>
        <w:t>. Права та обов'язки батьків або осіб, які їх замінюють</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xml:space="preserve">1. Батьки або особи, які їх замінюють, мають право:- вибирати навчальні заклади та форми навчання для неповнолітніх дітей;- приймати рішення щодо участі дитини в інноваційній діяльності загальноосвітнього навчального закладу;- обирати і бути обраними до органів громадського самоврядування загальноосвітніх навчальних закладів;- звертатися до відповідних органів управління освітою з питань навчання і виховання дітей;- захищати законні </w:t>
      </w:r>
      <w:r w:rsidRPr="00044DB1">
        <w:rPr>
          <w:rFonts w:ascii="Times New Roman" w:eastAsia="Times New Roman" w:hAnsi="Times New Roman" w:cs="Times New Roman"/>
          <w:color w:val="515151"/>
          <w:sz w:val="28"/>
          <w:szCs w:val="28"/>
          <w:lang w:eastAsia="uk-UA"/>
        </w:rPr>
        <w:lastRenderedPageBreak/>
        <w:t>інтереси дітей.2. Батьки або особи, які їх замінюють, зобов'язані:- забезпечувати умови для здобуття дитиною повної загальної середньої освіти за будь-якою формою навчання;- постійно дбати про фізичне здоров'я, психічний стан дітей, створювати належні умови для розвитку їх природних здібностей;- поважати гідність дитини, виховувати працелюбність, почуття доброти, милосердя, шанобливе ставлення до сім'ї, старших за віком, державної і рідної мови, до народних традицій і звичаїв;- 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України.3. У разі, якщо батьки або особи, які їх замінюють, всупереч висновку відповідної психолого-медико-педагогічної консультації відмовляються направляти дитину до відповідної спеціальної загальноосвітньої школи (школи-інтернату), навчання дитини проводиться за індивідуальною формою.</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b/>
          <w:bCs/>
          <w:color w:val="515151"/>
          <w:sz w:val="28"/>
          <w:szCs w:val="28"/>
          <w:lang w:eastAsia="uk-UA"/>
        </w:rPr>
        <w:t>Розділ X. ВІДПОВІДАЛЬНІСТЬ У СФЕРІ ЗАГАЛЬНОЇ СЕРЕДНЬОЇ ОСВІТИ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proofErr w:type="spellStart"/>
      <w:r w:rsidRPr="00044DB1">
        <w:rPr>
          <w:rFonts w:ascii="Times New Roman" w:eastAsia="Times New Roman" w:hAnsi="Times New Roman" w:cs="Times New Roman"/>
          <w:b/>
          <w:bCs/>
          <w:color w:val="515151"/>
          <w:sz w:val="28"/>
          <w:szCs w:val="28"/>
          <w:lang w:eastAsia="uk-UA"/>
        </w:rPr>
        <w:t>Cтаття</w:t>
      </w:r>
      <w:proofErr w:type="spellEnd"/>
      <w:r w:rsidRPr="00044DB1">
        <w:rPr>
          <w:rFonts w:ascii="Times New Roman" w:eastAsia="Times New Roman" w:hAnsi="Times New Roman" w:cs="Times New Roman"/>
          <w:b/>
          <w:bCs/>
          <w:color w:val="515151"/>
          <w:sz w:val="28"/>
          <w:szCs w:val="28"/>
          <w:lang w:eastAsia="uk-UA"/>
        </w:rPr>
        <w:t xml:space="preserve"> 47.</w:t>
      </w:r>
      <w:r w:rsidRPr="00044DB1">
        <w:rPr>
          <w:rFonts w:ascii="Times New Roman" w:eastAsia="Times New Roman" w:hAnsi="Times New Roman" w:cs="Times New Roman"/>
          <w:color w:val="515151"/>
          <w:sz w:val="28"/>
          <w:szCs w:val="28"/>
          <w:lang w:eastAsia="uk-UA"/>
        </w:rPr>
        <w:t> Відповідальність за порушення законодавства про загальну середню освіту1.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України.2. Шкода, заподіяна учнями (вихованцями) загальноосвітньому навчальному закладу, відшкодовується відповідно до законодавства України.3.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b/>
          <w:bCs/>
          <w:color w:val="515151"/>
          <w:sz w:val="28"/>
          <w:szCs w:val="28"/>
          <w:u w:val="single"/>
          <w:lang w:eastAsia="uk-UA"/>
        </w:rPr>
        <w:t>Рекомендації батькам щодо виховання дітей</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xml:space="preserve">1. </w:t>
      </w:r>
      <w:proofErr w:type="spellStart"/>
      <w:r w:rsidRPr="00044DB1">
        <w:rPr>
          <w:rFonts w:ascii="Times New Roman" w:eastAsia="Times New Roman" w:hAnsi="Times New Roman" w:cs="Times New Roman"/>
          <w:color w:val="515151"/>
          <w:sz w:val="28"/>
          <w:szCs w:val="28"/>
          <w:lang w:eastAsia="uk-UA"/>
        </w:rPr>
        <w:t>Повірте</w:t>
      </w:r>
      <w:proofErr w:type="spellEnd"/>
      <w:r w:rsidRPr="00044DB1">
        <w:rPr>
          <w:rFonts w:ascii="Times New Roman" w:eastAsia="Times New Roman" w:hAnsi="Times New Roman" w:cs="Times New Roman"/>
          <w:color w:val="515151"/>
          <w:sz w:val="28"/>
          <w:szCs w:val="28"/>
          <w:lang w:eastAsia="uk-UA"/>
        </w:rPr>
        <w:t xml:space="preserve"> в неповторність своєї дитини ,у те ,що вона-єдина, унікальна, не схожа на жодну іншу і не є вашою точною копією .Тому не варто вимагати від неї реалізації заданої вами життєвої програми і досягнення поставленої вами мети. Дайте їй право прожити власне життя.</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2. Дозвольте дитині бути собою, зі своїми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вадами, вразливими місцями та чеснотами. Приймайте її такою, якою вона є. Підкреслюйте її сильні властивості.</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3. Не соромтеся виявляти свою любов до дитини, дайте їй зрозуміти, що любитимете за будь-яких обставин.</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4. Не бійтеся «залюбити» своє маля: саджайте його собі на коліна , дивіться йому в очі, обіймайте та цілуйте, коли воно того бажає.</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5. Обираючи знаряддя виховного впливу, удавайтеся здебільшого до ласки та заохочення, а не до покарання та осуду.</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lastRenderedPageBreak/>
        <w:t>6. Намагайтеся щоб ваша любов не перетворювалась на вседозволеність та бездоганність. Встановіть чіткі межі дозволеного (бажано, щоб заборон було небагато-лише найголовніші) і дозвольте дитині вільно діяти в цих межах. Неухильно дотримуйтесь встановлених вами заборон і дозволів.</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7. Ніколи не давайте дитині особових негативних оцінювальних суджень «ти поганий», «ти брехливий», «ти злий». Оцінювати треба лише вчинок. Треба казати : «Твій вчинок поганий, але ж ти хороший, розумний хлопчик (дівчинка) і надалі не повинен так робити»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xml:space="preserve">8. Намагайтеся впливати на дитину проханням-це найефективніший спосіб давати їй інструкцію. Якщо прохання не виконується, треба переконатись, що воно відповідає вікові й можливостям дитини. Лише тоді можна вдаватися до прямих інструкцій, наказів, що буде досить ефективним для дитини, яка звикла реагувати на прохання батьків. І тільки в разі відвертого непослуху батьки можуть думати про покарання. Цілком зрозуміло, що воно має відповідати </w:t>
      </w:r>
      <w:proofErr w:type="spellStart"/>
      <w:r w:rsidRPr="00044DB1">
        <w:rPr>
          <w:rFonts w:ascii="Times New Roman" w:eastAsia="Times New Roman" w:hAnsi="Times New Roman" w:cs="Times New Roman"/>
          <w:color w:val="515151"/>
          <w:sz w:val="28"/>
          <w:szCs w:val="28"/>
          <w:lang w:eastAsia="uk-UA"/>
        </w:rPr>
        <w:t>вчинку,а</w:t>
      </w:r>
      <w:proofErr w:type="spellEnd"/>
      <w:r w:rsidRPr="00044DB1">
        <w:rPr>
          <w:rFonts w:ascii="Times New Roman" w:eastAsia="Times New Roman" w:hAnsi="Times New Roman" w:cs="Times New Roman"/>
          <w:color w:val="515151"/>
          <w:sz w:val="28"/>
          <w:szCs w:val="28"/>
          <w:lang w:eastAsia="uk-UA"/>
        </w:rPr>
        <w:t xml:space="preserve"> дитина має розуміти, за що її покарали. Батьки самі вирішують , як покарати, але майте на увазі, що фізичне покарання- найтяжчий за своїми наслідками засіб покарання. Дитина повинна боятися не покарання, а того, що вона може прикро вразити вас. Покараний-вибачений. Сторінку перегорнуто. Про старі гріхи жодного слова! Покарання не повинно сприйматися дитиною, як перевага вашої сили над її слабкістю, як приниження.</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9. Не забувайте, що шлях до дитячого серця пролягає через гру. Саме у процесі гри ви зможете передати необхідні навички, знання, поняття, про життєві правила та цінності, зможете краще зрозуміти один одного.</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10. Частіше розмовляйте з дитиною , пояснюйте їй незрозумілі явища, ситуації, суть заборон та обмежень. Допоможіть їй навчитися висловлювати свої бажання, почуття та переживання, тлумачити поведінку свою та інших людей.</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11. Нехай не буде жодного дня без прочитаної разом книжки (день варто закінчувати читанням доброї, розумної книжки).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12.Розмовляйте з дитиною, розвивайте її мовлення. Щодня цікавтесь її справами, переживаннями, досягненнями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13. Дозволяйте дитині малювати, ліпити, розфарбовувати, вирізати, працювати з конструктором. Заохочуйте її до цього, створюйте умови.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14. Відвідуйте разом театри, музеї ( спершу достатньо одного залу , щоб запобігати в томі, а згодом поступово, за</w:t>
      </w:r>
      <w:r w:rsidR="00CF7CBA">
        <w:rPr>
          <w:rFonts w:ascii="Times New Roman" w:eastAsia="Times New Roman" w:hAnsi="Times New Roman" w:cs="Times New Roman"/>
          <w:color w:val="515151"/>
          <w:sz w:val="28"/>
          <w:szCs w:val="28"/>
          <w:lang w:eastAsia="uk-UA"/>
        </w:rPr>
        <w:t xml:space="preserve"> </w:t>
      </w:r>
      <w:r w:rsidRPr="00044DB1">
        <w:rPr>
          <w:rFonts w:ascii="Times New Roman" w:eastAsia="Times New Roman" w:hAnsi="Times New Roman" w:cs="Times New Roman"/>
          <w:color w:val="515151"/>
          <w:sz w:val="28"/>
          <w:szCs w:val="28"/>
          <w:lang w:eastAsia="uk-UA"/>
        </w:rPr>
        <w:t>кілька разів, слід оглянути всю експозицію),організовуйте сімейні екскурсії, знайомлячи дитину з населеним пунктом де ви мешкаєте.</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15. Привчайте дітей до самообслуговування, формуйте трудові навички та любов до праці (підтримуйте ініціативу й бажання допомагати вам).</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u w:val="single"/>
          <w:lang w:eastAsia="uk-UA"/>
        </w:rPr>
        <w:lastRenderedPageBreak/>
        <w:t>Про дію психотропної речовини «закису азоту»</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В України з’явилась нова залежність від психотропної речовини – закису азоту, продавці цієї отрути дали назву «звеселяючий газ». На всіляких сайтах пропонують купити собі і своїм друзям «гарний настрій і заразливий сміх». Крім того, переконують: «закис азоту» абсолютно нешкідлива. Мовляв - це речовина не входить в список психотропних і наркотичних.</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В США та в деяких країнах Європи заборонено продаж та розповсюдження газу «закису азоту». У Великобританії 17-лений підліток помер від звеселяючого газу, пролежавши чотири місяці в комі. Після цього випадку на туманному Альбіоні вирішили заборонити вільний продаж закису азоту.</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Закис азоту - один з компонентів анестезії. Якщо концентрація закису азоту буде вище норми, то в мозок перестане надходити кисень і наслідки можуть бути найсумніші.</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Інформація про дію закису азоту як «звеселяючого» газу розповсюджується зі швидкістю світла: Інтернет, поштові скриньки, на стовпах біля шкіл, дитячих садків, ліцеїв, інститутів.</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Після вживання закису азоту через півхвилини після вдихання спостерігається приплив сил, збудження, за яким слідує стан наркотичного одурманення, ейфорії. Правда, через 2-3 хвилини ці відчуття зникають, і для підтримки ефекту токсикомани змушені багаторазово повторювати процедуру вдихання газу або взагалі безперервно дихати їм.</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Підступність закису азоту в тому, що вона швидко «видавлює» кисень з легень, повністю заповнюючи їх альвеоли, ніж зупиняє насичення крові киснем. Паралельно вона діє на дихальний центр, виводячи його з ладу. В результаті кисневого голодування мозку у токсикомана спостерігається затьмарення свідомості, стрімко розвиваються галюцинації, спостерігається гостра серцева недостатність. На заключному етапі гострого отруєння, якщо закис азоту продовжує надходити в легені, починаються судоми і настає смерть.</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Особливо часто задуха виникає в тому випадку, коли токсикоман одягає на голову поліетиленовий мішок з накачаним в нього «звеселяючим» газом, використовує спеціальну маску для його вдихання або опускає голову в наповнену їм ємність (закис азоту в півтора рази важчий за повітря). Отруєння розвивається так швидко, що він вже не встигає зробити рятівний ковток повітря. Більш того, навіть якщо токсикоман і почав його вдихати, необхідно час, щоб витіснити всю закис азоту з легких. Добре, якщо поруч виявиться людина, яка зможе зробити штучне дихання.</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Тому вживання закису азоту смертельно небезпечно для психічного та фізичного здоров’я дитини.</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lastRenderedPageBreak/>
        <w:t> </w:t>
      </w:r>
    </w:p>
    <w:p w:rsidR="00044DB1" w:rsidRPr="00044DB1" w:rsidRDefault="00044DB1" w:rsidP="00CF7CBA">
      <w:pPr>
        <w:shd w:val="clear" w:color="auto" w:fill="FFFFFF"/>
        <w:spacing w:after="0" w:line="240" w:lineRule="auto"/>
        <w:ind w:firstLine="426"/>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r w:rsidRPr="00044DB1">
        <w:rPr>
          <w:rFonts w:ascii="Times New Roman" w:eastAsia="Times New Roman" w:hAnsi="Times New Roman" w:cs="Times New Roman"/>
          <w:color w:val="515151"/>
          <w:sz w:val="28"/>
          <w:szCs w:val="28"/>
          <w:lang w:eastAsia="uk-UA"/>
        </w:rPr>
        <w:br/>
        <w:t>ЗВЕРНЕННЯ ДО БАТЬКІВ</w:t>
      </w:r>
      <w:r w:rsidRPr="00044DB1">
        <w:rPr>
          <w:rFonts w:ascii="Times New Roman" w:eastAsia="Times New Roman" w:hAnsi="Times New Roman" w:cs="Times New Roman"/>
          <w:color w:val="515151"/>
          <w:sz w:val="28"/>
          <w:szCs w:val="28"/>
          <w:lang w:eastAsia="uk-UA"/>
        </w:rPr>
        <w:br/>
      </w:r>
      <w:bookmarkStart w:id="0" w:name="_GoBack"/>
      <w:bookmarkEnd w:id="0"/>
      <w:r w:rsidRPr="00044DB1">
        <w:rPr>
          <w:rFonts w:ascii="Times New Roman" w:eastAsia="Times New Roman" w:hAnsi="Times New Roman" w:cs="Times New Roman"/>
          <w:color w:val="515151"/>
          <w:sz w:val="28"/>
          <w:szCs w:val="28"/>
          <w:lang w:eastAsia="uk-UA"/>
        </w:rPr>
        <w:br/>
        <w:t>За статистикою, в нашій країні в мирний час внаслідок нещасних випадків щодня гине 3 дитини! Біда трапляється тоді, коли дітей залишають напризволяще, там, де на кожному кроці на них чатує небезпека.</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  Легковажне поводження малечі з вогнем, водою, газом, незнання елементарних правил безпечної поведінки - першопричини сумних та трагічних наслідків.</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Шановні батьки!</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Не залишайте дітей без нагляду!</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Дбайте про безпеку своїх дітей, дотримуючись правил безпечної поведінки в побуті.</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Виховуйте у дітей навички культури безпечної поведінки, демонструючи на власному прикладі обережність у поводженні з вогнем, газом, водою, побутовою хімією, ліками. Виділіть декілька хвилин на відверту розмову з дітьми. Пам'ятайте, ці хвилини вимірюватимуться ціною життя. А щоб неждана мить не стала початком великої біди - потрібно давати дітям чіткі знання і вміння, як діяти в тій чи іншій ситуації.</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Пам'ятайте, що життя наших дітей залежить тільки від нас самих!</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 xml:space="preserve">З повагою, адміністрація </w:t>
      </w:r>
      <w:r w:rsidR="00CF7CBA">
        <w:rPr>
          <w:rFonts w:ascii="Times New Roman" w:eastAsia="Times New Roman" w:hAnsi="Times New Roman" w:cs="Times New Roman"/>
          <w:color w:val="515151"/>
          <w:sz w:val="28"/>
          <w:szCs w:val="28"/>
          <w:lang w:eastAsia="uk-UA"/>
        </w:rPr>
        <w:t>ліцею.</w:t>
      </w:r>
      <w:r w:rsidRPr="00044DB1">
        <w:rPr>
          <w:rFonts w:ascii="Times New Roman" w:eastAsia="Times New Roman" w:hAnsi="Times New Roman" w:cs="Times New Roman"/>
          <w:color w:val="515151"/>
          <w:sz w:val="28"/>
          <w:szCs w:val="28"/>
          <w:lang w:eastAsia="uk-UA"/>
        </w:rPr>
        <w:br/>
      </w:r>
      <w:r w:rsidRPr="00044DB1">
        <w:rPr>
          <w:rFonts w:ascii="Times New Roman" w:eastAsia="Times New Roman" w:hAnsi="Times New Roman" w:cs="Times New Roman"/>
          <w:color w:val="515151"/>
          <w:sz w:val="28"/>
          <w:szCs w:val="28"/>
          <w:lang w:eastAsia="uk-UA"/>
        </w:rPr>
        <w:br/>
        <w:t>Шановні учні, вчителі, батьки!</w:t>
      </w:r>
      <w:r w:rsidRPr="00044DB1">
        <w:rPr>
          <w:rFonts w:ascii="Times New Roman" w:eastAsia="Times New Roman" w:hAnsi="Times New Roman" w:cs="Times New Roman"/>
          <w:color w:val="515151"/>
          <w:sz w:val="28"/>
          <w:szCs w:val="28"/>
          <w:lang w:eastAsia="uk-UA"/>
        </w:rPr>
        <w:br/>
        <w:t>Здоров'я - це найважливіше, що є в житті людини.</w:t>
      </w:r>
      <w:r w:rsidRPr="00044DB1">
        <w:rPr>
          <w:rFonts w:ascii="Times New Roman" w:eastAsia="Times New Roman" w:hAnsi="Times New Roman" w:cs="Times New Roman"/>
          <w:color w:val="515151"/>
          <w:sz w:val="28"/>
          <w:szCs w:val="28"/>
          <w:lang w:eastAsia="uk-UA"/>
        </w:rPr>
        <w:br/>
        <w:t>Закликаємо вас зміцнювати та берегти його.</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044DB1" w:rsidRPr="00044DB1" w:rsidRDefault="00044DB1" w:rsidP="00044DB1">
      <w:pPr>
        <w:shd w:val="clear" w:color="auto" w:fill="FFFFFF"/>
        <w:spacing w:after="0" w:line="240" w:lineRule="auto"/>
        <w:ind w:firstLine="426"/>
        <w:jc w:val="both"/>
        <w:rPr>
          <w:rFonts w:ascii="Times New Roman" w:eastAsia="Times New Roman" w:hAnsi="Times New Roman" w:cs="Times New Roman"/>
          <w:color w:val="515151"/>
          <w:sz w:val="28"/>
          <w:szCs w:val="28"/>
          <w:lang w:eastAsia="uk-UA"/>
        </w:rPr>
      </w:pPr>
      <w:r w:rsidRPr="00044DB1">
        <w:rPr>
          <w:rFonts w:ascii="Times New Roman" w:eastAsia="Times New Roman" w:hAnsi="Times New Roman" w:cs="Times New Roman"/>
          <w:color w:val="515151"/>
          <w:sz w:val="28"/>
          <w:szCs w:val="28"/>
          <w:lang w:eastAsia="uk-UA"/>
        </w:rPr>
        <w:t> </w:t>
      </w:r>
    </w:p>
    <w:p w:rsidR="00343036" w:rsidRPr="00044DB1" w:rsidRDefault="00343036" w:rsidP="00044DB1">
      <w:pPr>
        <w:ind w:firstLine="426"/>
        <w:jc w:val="both"/>
        <w:rPr>
          <w:rFonts w:ascii="Times New Roman" w:hAnsi="Times New Roman" w:cs="Times New Roman"/>
          <w:sz w:val="28"/>
          <w:szCs w:val="28"/>
        </w:rPr>
      </w:pPr>
    </w:p>
    <w:sectPr w:rsidR="00343036" w:rsidRPr="00044DB1" w:rsidSect="00CF7CBA">
      <w:pgSz w:w="11906" w:h="16838"/>
      <w:pgMar w:top="567"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43"/>
    <w:rsid w:val="00044DB1"/>
    <w:rsid w:val="00343036"/>
    <w:rsid w:val="00CF7CBA"/>
    <w:rsid w:val="00E904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7270</Words>
  <Characters>4145</Characters>
  <Application>Microsoft Office Word</Application>
  <DocSecurity>0</DocSecurity>
  <Lines>34</Lines>
  <Paragraphs>22</Paragraphs>
  <ScaleCrop>false</ScaleCrop>
  <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2024-01-20T19:42:00Z</dcterms:created>
  <dcterms:modified xsi:type="dcterms:W3CDTF">2024-01-20T19:48:00Z</dcterms:modified>
</cp:coreProperties>
</file>